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C4" w:rsidRPr="004E5A37" w:rsidRDefault="00E62AC4" w:rsidP="00E62AC4">
      <w:pPr>
        <w:rPr>
          <w:b/>
          <w:sz w:val="28"/>
          <w:szCs w:val="28"/>
        </w:rPr>
      </w:pPr>
      <w:r w:rsidRPr="004E5A37">
        <w:rPr>
          <w:b/>
          <w:sz w:val="28"/>
          <w:szCs w:val="28"/>
        </w:rPr>
        <w:t xml:space="preserve">Réparation </w:t>
      </w:r>
      <w:r>
        <w:rPr>
          <w:b/>
          <w:sz w:val="28"/>
          <w:szCs w:val="28"/>
        </w:rPr>
        <w:t xml:space="preserve">Machine à laver Laden </w:t>
      </w:r>
      <w:proofErr w:type="spellStart"/>
      <w:r w:rsidRPr="004E5A37">
        <w:rPr>
          <w:b/>
          <w:sz w:val="28"/>
          <w:szCs w:val="28"/>
        </w:rPr>
        <w:t>ref</w:t>
      </w:r>
      <w:proofErr w:type="spellEnd"/>
      <w:r w:rsidRPr="004E5A37">
        <w:rPr>
          <w:b/>
          <w:sz w:val="28"/>
          <w:szCs w:val="28"/>
        </w:rPr>
        <w:t xml:space="preserve"> : </w:t>
      </w:r>
      <w:r>
        <w:rPr>
          <w:b/>
          <w:sz w:val="28"/>
          <w:szCs w:val="28"/>
        </w:rPr>
        <w:t>FL1466</w:t>
      </w:r>
    </w:p>
    <w:p w:rsidR="00E62AC4" w:rsidRDefault="00E62AC4" w:rsidP="00E62AC4">
      <w:r>
        <w:t xml:space="preserve">Symptôme : </w:t>
      </w:r>
      <w:r>
        <w:t>La machine s'est arrêté lors d'une lessive et plus aucun voyant d'allumé. Après vérification de la présence du 220V sur la prise, c'est bien la machine qui est en panne.</w:t>
      </w:r>
    </w:p>
    <w:p w:rsidR="00E62AC4" w:rsidRDefault="00E62AC4" w:rsidP="00E62AC4"/>
    <w:p w:rsidR="00E62AC4" w:rsidRDefault="00E62AC4" w:rsidP="00E62AC4">
      <w:pPr>
        <w:rPr>
          <w:rFonts w:ascii="Calibri" w:eastAsia="Times New Roman" w:hAnsi="Calibri" w:cs="Calibri"/>
          <w:lang w:eastAsia="fr-FR"/>
        </w:rPr>
      </w:pPr>
      <w:r>
        <w:t xml:space="preserve">Une recherche sur internet donne le résultat suivant : </w:t>
      </w:r>
      <w:r w:rsidRPr="00E62AC4">
        <w:rPr>
          <w:rFonts w:ascii="Calibri" w:eastAsia="Times New Roman" w:hAnsi="Calibri" w:cs="Calibri"/>
          <w:lang w:eastAsia="fr-FR"/>
        </w:rPr>
        <w:t>Panne</w:t>
      </w:r>
      <w:r w:rsidRPr="00E62AC4">
        <w:rPr>
          <w:rFonts w:ascii="Calibri" w:eastAsia="Times New Roman" w:hAnsi="Calibri" w:cs="Calibri"/>
          <w:lang w:eastAsia="fr-FR"/>
        </w:rPr>
        <w:t xml:space="preserve"> lave-linge de marque </w:t>
      </w:r>
      <w:r w:rsidRPr="00E62AC4">
        <w:rPr>
          <w:rFonts w:ascii="Calibri" w:eastAsia="Times New Roman" w:hAnsi="Calibri" w:cs="Calibri"/>
          <w:lang w:eastAsia="fr-FR"/>
        </w:rPr>
        <w:t>Laden</w:t>
      </w:r>
      <w:r w:rsidRPr="00E62AC4">
        <w:rPr>
          <w:rFonts w:ascii="Calibri" w:eastAsia="Times New Roman" w:hAnsi="Calibri" w:cs="Calibri"/>
          <w:lang w:eastAsia="fr-FR"/>
        </w:rPr>
        <w:t xml:space="preserve"> avec carte </w:t>
      </w:r>
      <w:r w:rsidRPr="00E62AC4">
        <w:rPr>
          <w:rFonts w:ascii="Calibri" w:eastAsia="Times New Roman" w:hAnsi="Calibri" w:cs="Calibri"/>
          <w:lang w:eastAsia="fr-FR"/>
        </w:rPr>
        <w:t>électronique</w:t>
      </w:r>
      <w:r w:rsidRPr="00E62AC4">
        <w:rPr>
          <w:rFonts w:ascii="Calibri" w:eastAsia="Times New Roman" w:hAnsi="Calibri" w:cs="Calibri"/>
          <w:lang w:eastAsia="fr-FR"/>
        </w:rPr>
        <w:t xml:space="preserve"> </w:t>
      </w:r>
      <w:r w:rsidRPr="00E62AC4">
        <w:rPr>
          <w:rFonts w:ascii="Calibri" w:eastAsia="Times New Roman" w:hAnsi="Calibri" w:cs="Calibri"/>
          <w:lang w:eastAsia="fr-FR"/>
        </w:rPr>
        <w:t>Whirlpool</w:t>
      </w:r>
      <w:r w:rsidRPr="00E62AC4">
        <w:rPr>
          <w:rFonts w:ascii="Calibri" w:eastAsia="Times New Roman" w:hAnsi="Calibri" w:cs="Calibri"/>
          <w:lang w:eastAsia="fr-FR"/>
        </w:rPr>
        <w:t xml:space="preserve"> L1373 LV sans vie rien ne s'allume rien ne se passe au démarrage.</w:t>
      </w:r>
      <w:r w:rsidRPr="00E62AC4">
        <w:rPr>
          <w:rFonts w:ascii="Calibri" w:eastAsia="Times New Roman" w:hAnsi="Calibri" w:cs="Calibri"/>
          <w:lang w:eastAsia="fr-FR"/>
        </w:rPr>
        <w:br/>
      </w:r>
      <w:r>
        <w:rPr>
          <w:rFonts w:ascii="Calibri" w:eastAsia="Times New Roman" w:hAnsi="Calibri" w:cs="Calibri"/>
          <w:lang w:eastAsia="fr-FR"/>
        </w:rPr>
        <w:t>C</w:t>
      </w:r>
      <w:r w:rsidRPr="00E62AC4">
        <w:rPr>
          <w:rFonts w:ascii="Calibri" w:eastAsia="Times New Roman" w:hAnsi="Calibri" w:cs="Calibri"/>
          <w:lang w:eastAsia="fr-FR"/>
        </w:rPr>
        <w:t xml:space="preserve">arte électronique HS et en cherchant sur d'autres forums il s'agit d'un CI HS le fameux LNK </w:t>
      </w:r>
      <w:r w:rsidRPr="00E62AC4">
        <w:rPr>
          <w:rFonts w:ascii="Calibri" w:eastAsia="Times New Roman" w:hAnsi="Calibri" w:cs="Calibri"/>
          <w:lang w:eastAsia="fr-FR"/>
        </w:rPr>
        <w:br/>
        <w:t>Dans la plupart des cas il faut changer 3 composants:</w:t>
      </w:r>
      <w:r w:rsidRPr="00E62AC4">
        <w:rPr>
          <w:rFonts w:ascii="Calibri" w:eastAsia="Times New Roman" w:hAnsi="Calibri" w:cs="Calibri"/>
          <w:lang w:eastAsia="fr-FR"/>
        </w:rPr>
        <w:br/>
        <w:t xml:space="preserve">Le R020 qui est une résistance de </w:t>
      </w:r>
      <w:r>
        <w:rPr>
          <w:rFonts w:ascii="Calibri" w:eastAsia="Times New Roman" w:hAnsi="Calibri" w:cs="Calibri"/>
          <w:lang w:eastAsia="fr-FR"/>
        </w:rPr>
        <w:t xml:space="preserve">soit </w:t>
      </w:r>
      <w:r w:rsidRPr="00E62AC4">
        <w:rPr>
          <w:rFonts w:ascii="Calibri" w:eastAsia="Times New Roman" w:hAnsi="Calibri" w:cs="Calibri"/>
          <w:lang w:eastAsia="fr-FR"/>
        </w:rPr>
        <w:t>21</w:t>
      </w:r>
      <w:r>
        <w:rPr>
          <w:rFonts w:ascii="Calibri" w:eastAsia="Times New Roman" w:hAnsi="Calibri" w:cs="Calibri"/>
          <w:lang w:eastAsia="fr-FR"/>
        </w:rPr>
        <w:t>, soit 27, soit 33</w:t>
      </w:r>
      <w:r w:rsidRPr="00E62AC4">
        <w:rPr>
          <w:rFonts w:ascii="Calibri" w:eastAsia="Times New Roman" w:hAnsi="Calibri" w:cs="Calibri"/>
          <w:lang w:eastAsia="fr-FR"/>
        </w:rPr>
        <w:t xml:space="preserve"> ohm</w:t>
      </w:r>
      <w:r w:rsidRPr="00E62AC4">
        <w:rPr>
          <w:rFonts w:ascii="Calibri" w:eastAsia="Times New Roman" w:hAnsi="Calibri" w:cs="Calibri"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 xml:space="preserve">qui est HS </w:t>
      </w:r>
      <w:r w:rsidRPr="00E62AC4">
        <w:rPr>
          <w:rFonts w:ascii="Calibri" w:eastAsia="Times New Roman" w:hAnsi="Calibri" w:cs="Calibri"/>
          <w:lang w:eastAsia="fr-FR"/>
        </w:rPr>
        <w:t>alors que visuellement elle paraissait intact</w:t>
      </w:r>
      <w:r w:rsidRPr="00E62AC4">
        <w:rPr>
          <w:rFonts w:ascii="Calibri" w:eastAsia="Times New Roman" w:hAnsi="Calibri" w:cs="Calibri"/>
          <w:lang w:eastAsia="fr-FR"/>
        </w:rPr>
        <w:br/>
        <w:t xml:space="preserve">Le L003 qui est une inductance de 470 </w:t>
      </w:r>
      <w:proofErr w:type="spellStart"/>
      <w:r w:rsidRPr="00E62AC4">
        <w:rPr>
          <w:rFonts w:ascii="Calibri" w:eastAsia="Times New Roman" w:hAnsi="Calibri" w:cs="Calibri"/>
          <w:lang w:eastAsia="fr-FR"/>
        </w:rPr>
        <w:t>mH</w:t>
      </w:r>
      <w:proofErr w:type="spellEnd"/>
      <w:r>
        <w:rPr>
          <w:rFonts w:ascii="Calibri" w:eastAsia="Times New Roman" w:hAnsi="Calibri" w:cs="Calibri"/>
          <w:lang w:eastAsia="fr-FR"/>
        </w:rPr>
        <w:t xml:space="preserve"> et le circuit</w:t>
      </w:r>
      <w:r w:rsidRPr="00E62AC4">
        <w:rPr>
          <w:rFonts w:ascii="Calibri" w:eastAsia="Times New Roman" w:hAnsi="Calibri" w:cs="Calibri"/>
          <w:lang w:eastAsia="fr-FR"/>
        </w:rPr>
        <w:t xml:space="preserve"> UDD2 lnk304 PN</w:t>
      </w:r>
      <w:r>
        <w:rPr>
          <w:rFonts w:ascii="Calibri" w:eastAsia="Times New Roman" w:hAnsi="Calibri" w:cs="Calibri"/>
          <w:lang w:eastAsia="fr-FR"/>
        </w:rPr>
        <w:t xml:space="preserve"> qui est l'oscillateur de découpage.</w:t>
      </w:r>
    </w:p>
    <w:p w:rsidR="00A42665" w:rsidRDefault="00A42665" w:rsidP="00E62AC4">
      <w:p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Cette carte est utilisée sur les lave-linge de marque Whirpool, Laden, </w:t>
      </w:r>
      <w:proofErr w:type="spellStart"/>
      <w:r>
        <w:rPr>
          <w:rFonts w:ascii="Calibri" w:eastAsia="Times New Roman" w:hAnsi="Calibri" w:cs="Calibri"/>
          <w:lang w:eastAsia="fr-FR"/>
        </w:rPr>
        <w:t>Ignis</w:t>
      </w:r>
      <w:proofErr w:type="spellEnd"/>
      <w:r>
        <w:rPr>
          <w:rFonts w:ascii="Calibri" w:eastAsia="Times New Roman" w:hAnsi="Calibri" w:cs="Calibri"/>
          <w:lang w:eastAsia="fr-FR"/>
        </w:rPr>
        <w:t>, AEG, AWO, AWE entre autres.</w:t>
      </w:r>
    </w:p>
    <w:p w:rsidR="00426837" w:rsidRDefault="00426837" w:rsidP="00E62AC4">
      <w:p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Photo de la carte avec positionnement des composants défectueux</w:t>
      </w:r>
      <w:r w:rsidR="009D2914">
        <w:rPr>
          <w:rFonts w:ascii="Calibri" w:eastAsia="Times New Roman" w:hAnsi="Calibri" w:cs="Calibri"/>
          <w:lang w:eastAsia="fr-FR"/>
        </w:rPr>
        <w:t>:</w:t>
      </w:r>
    </w:p>
    <w:p w:rsidR="00E62AC4" w:rsidRDefault="00426837" w:rsidP="00E62AC4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fr-FR"/>
        </w:rPr>
        <w:drawing>
          <wp:inline distT="0" distB="0" distL="0" distR="0">
            <wp:extent cx="6645910" cy="415353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den-car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D8" w:rsidRDefault="007B53D8" w:rsidP="00E62AC4">
      <w:pPr>
        <w:rPr>
          <w:rFonts w:ascii="Calibri" w:hAnsi="Calibri" w:cs="Calibr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35E1B" w:rsidTr="00135E1B">
        <w:tc>
          <w:tcPr>
            <w:tcW w:w="5228" w:type="dxa"/>
          </w:tcPr>
          <w:p w:rsidR="00135E1B" w:rsidRDefault="00135E1B" w:rsidP="00135E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 kit de composant existe sur Amazone pour réparer cette carte Il permet la réparation de plusieurs carte utilisant les mêmes composants. Après avoir passé la commande</w:t>
            </w:r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les composants sont livrés au bout de 3 jours et on peut alors réparer la machine.</w:t>
            </w:r>
          </w:p>
        </w:tc>
        <w:tc>
          <w:tcPr>
            <w:tcW w:w="5228" w:type="dxa"/>
          </w:tcPr>
          <w:p w:rsidR="00135E1B" w:rsidRDefault="00135E1B" w:rsidP="00135E1B">
            <w:pPr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69E9953" wp14:editId="6D6CF2C5">
                  <wp:extent cx="1578386" cy="1447800"/>
                  <wp:effectExtent l="0" t="0" r="317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_03182018_184706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478" cy="1480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5E1B" w:rsidRDefault="00135E1B" w:rsidP="00E62AC4">
      <w:pPr>
        <w:rPr>
          <w:rFonts w:ascii="Calibri" w:hAnsi="Calibri" w:cs="Calibri"/>
        </w:rPr>
      </w:pPr>
    </w:p>
    <w:p w:rsidR="00A42665" w:rsidRPr="00E62AC4" w:rsidRDefault="00A42665" w:rsidP="00E62AC4">
      <w:pPr>
        <w:rPr>
          <w:rFonts w:ascii="Calibri" w:hAnsi="Calibri" w:cs="Calibri"/>
        </w:rPr>
      </w:pPr>
    </w:p>
    <w:p w:rsidR="00F34CB1" w:rsidRDefault="00135E1B">
      <w:r>
        <w:lastRenderedPageBreak/>
        <w:t>Le démontage de la machine ne pose pas de problème, il suffit d'enlever le capot supérieur, puis le tiroir à produit, pour défaire le bandeau avant et extraire la carte électronique de son logement. Les photos suivantes montrent la marche à suivre.</w:t>
      </w:r>
    </w:p>
    <w:p w:rsidR="00135E1B" w:rsidRDefault="00135E1B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3492"/>
        <w:gridCol w:w="3441"/>
      </w:tblGrid>
      <w:tr w:rsidR="003B6C82" w:rsidTr="00E206C9">
        <w:tc>
          <w:tcPr>
            <w:tcW w:w="3485" w:type="dxa"/>
          </w:tcPr>
          <w:p w:rsidR="00135E1B" w:rsidRDefault="00135E1B">
            <w:r w:rsidRPr="00135E1B">
              <w:rPr>
                <w:noProof/>
                <w:lang w:eastAsia="fr-FR"/>
              </w:rPr>
              <w:drawing>
                <wp:inline distT="0" distB="0" distL="0" distR="0">
                  <wp:extent cx="2295525" cy="1721644"/>
                  <wp:effectExtent l="0" t="0" r="0" b="0"/>
                  <wp:docPr id="3" name="Image 3" descr="C:\Users\rnl\Documents\Informatique\Depannage\Laden-FL1466\Demontage\P1010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nl\Documents\Informatique\Depannage\Laden-FL1466\Demontage\P1010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853" cy="174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135E1B" w:rsidRDefault="00135E1B">
            <w:r w:rsidRPr="00135E1B">
              <w:rPr>
                <w:noProof/>
                <w:lang w:eastAsia="fr-FR"/>
              </w:rPr>
              <w:drawing>
                <wp:inline distT="0" distB="0" distL="0" distR="0">
                  <wp:extent cx="2266949" cy="1700212"/>
                  <wp:effectExtent l="0" t="0" r="635" b="0"/>
                  <wp:docPr id="4" name="Image 4" descr="C:\Users\rnl\Documents\Informatique\Depannage\Laden-FL1466\Demontage\P1010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nl\Documents\Informatique\Depannage\Laden-FL1466\Demontage\P1010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482" cy="1735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135E1B" w:rsidRDefault="00135E1B">
            <w:r w:rsidRPr="00135E1B">
              <w:rPr>
                <w:noProof/>
                <w:lang w:eastAsia="fr-FR"/>
              </w:rPr>
              <w:drawing>
                <wp:inline distT="0" distB="0" distL="0" distR="0">
                  <wp:extent cx="2232025" cy="1674019"/>
                  <wp:effectExtent l="0" t="0" r="0" b="2540"/>
                  <wp:docPr id="5" name="Image 5" descr="C:\Users\rnl\Documents\Informatique\Depannage\Laden-FL1466\Demontage\P1010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nl\Documents\Informatique\Depannage\Laden-FL1466\Demontage\P1010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849" cy="1704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82" w:rsidTr="00E206C9">
        <w:tc>
          <w:tcPr>
            <w:tcW w:w="3485" w:type="dxa"/>
          </w:tcPr>
          <w:p w:rsidR="00135E1B" w:rsidRDefault="00135E1B">
            <w:r>
              <w:t xml:space="preserve">Défaire les 2 vis à l'arrière </w:t>
            </w:r>
            <w:r w:rsidR="00890A61">
              <w:t xml:space="preserve">(à gauche et à droite) </w:t>
            </w:r>
            <w:r>
              <w:t>et enlever le couvercle de la machine</w:t>
            </w:r>
          </w:p>
        </w:tc>
        <w:tc>
          <w:tcPr>
            <w:tcW w:w="3485" w:type="dxa"/>
          </w:tcPr>
          <w:p w:rsidR="00135E1B" w:rsidRDefault="00135E1B">
            <w:r>
              <w:t>Extraire le tiroir à produit pour enlever 3 des 5 vis du bandeau. Les 2 autres</w:t>
            </w:r>
            <w:r w:rsidR="00890A61">
              <w:t xml:space="preserve"> vis sont accessibles à droite</w:t>
            </w:r>
          </w:p>
        </w:tc>
        <w:tc>
          <w:tcPr>
            <w:tcW w:w="3486" w:type="dxa"/>
          </w:tcPr>
          <w:p w:rsidR="00135E1B" w:rsidRDefault="00135E1B" w:rsidP="00A42665">
            <w:r>
              <w:t xml:space="preserve">Retourner le bandeau après avoir décoché les ergots plastique sur la </w:t>
            </w:r>
            <w:r w:rsidR="00A42665">
              <w:t>gauche</w:t>
            </w:r>
            <w:r w:rsidR="00890A61">
              <w:t>. Défaire les connecteurs.</w:t>
            </w:r>
          </w:p>
        </w:tc>
      </w:tr>
      <w:tr w:rsidR="003B6C82" w:rsidTr="00E206C9">
        <w:tc>
          <w:tcPr>
            <w:tcW w:w="3485" w:type="dxa"/>
          </w:tcPr>
          <w:p w:rsidR="00135E1B" w:rsidRDefault="003B6C82">
            <w:r w:rsidRPr="003B6C82">
              <w:rPr>
                <w:noProof/>
                <w:lang w:eastAsia="fr-FR"/>
              </w:rPr>
              <w:drawing>
                <wp:inline distT="0" distB="0" distL="0" distR="0">
                  <wp:extent cx="2167890" cy="1625918"/>
                  <wp:effectExtent l="0" t="0" r="3810" b="0"/>
                  <wp:docPr id="6" name="Image 6" descr="C:\Users\rnl\Documents\Informatique\Depannage\Laden-FL1466\Demontage\P1010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nl\Documents\Informatique\Depannage\Laden-FL1466\Demontage\P1010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768" cy="1654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135E1B" w:rsidRDefault="003B6C82">
            <w:r w:rsidRPr="003B6C82">
              <w:rPr>
                <w:noProof/>
                <w:lang w:eastAsia="fr-FR"/>
              </w:rPr>
              <w:drawing>
                <wp:inline distT="0" distB="0" distL="0" distR="0">
                  <wp:extent cx="2168314" cy="1626235"/>
                  <wp:effectExtent l="0" t="0" r="3810" b="0"/>
                  <wp:docPr id="7" name="Image 7" descr="C:\Users\rnl\Documents\Informatique\Depannage\Laden-FL1466\Demontage\P1010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nl\Documents\Informatique\Depannage\Laden-FL1466\Demontage\P10104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334" cy="1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135E1B" w:rsidRDefault="003B6C82">
            <w:r w:rsidRPr="003B6C82">
              <w:rPr>
                <w:noProof/>
                <w:lang w:eastAsia="fr-FR"/>
              </w:rPr>
              <w:drawing>
                <wp:inline distT="0" distB="0" distL="0" distR="0">
                  <wp:extent cx="2114125" cy="1585594"/>
                  <wp:effectExtent l="0" t="0" r="635" b="0"/>
                  <wp:docPr id="8" name="Image 8" descr="C:\Users\rnl\Documents\Informatique\Depannage\Laden-FL1466\Demontage\P10104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nl\Documents\Informatique\Depannage\Laden-FL1466\Demontage\P10104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290" cy="1619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82" w:rsidTr="00E206C9">
        <w:tc>
          <w:tcPr>
            <w:tcW w:w="3485" w:type="dxa"/>
          </w:tcPr>
          <w:p w:rsidR="00135E1B" w:rsidRDefault="003B6C82" w:rsidP="003B6C82">
            <w:r>
              <w:t xml:space="preserve">Défaire les ergots plastique pour séparer le boitier plastique </w:t>
            </w:r>
            <w:r w:rsidR="00A42665">
              <w:t>(</w:t>
            </w:r>
            <w:r>
              <w:t>contenant la carte</w:t>
            </w:r>
            <w:r w:rsidR="00A42665">
              <w:t>)</w:t>
            </w:r>
            <w:bookmarkStart w:id="0" w:name="_GoBack"/>
            <w:bookmarkEnd w:id="0"/>
            <w:r>
              <w:t xml:space="preserve"> du bandeau</w:t>
            </w:r>
          </w:p>
        </w:tc>
        <w:tc>
          <w:tcPr>
            <w:tcW w:w="3485" w:type="dxa"/>
          </w:tcPr>
          <w:p w:rsidR="00135E1B" w:rsidRDefault="003B6C82">
            <w:r>
              <w:t>Ouvrir ce boitier plastique en soulevant délicatement les ergots</w:t>
            </w:r>
          </w:p>
        </w:tc>
        <w:tc>
          <w:tcPr>
            <w:tcW w:w="3486" w:type="dxa"/>
          </w:tcPr>
          <w:p w:rsidR="00135E1B" w:rsidRDefault="003B6C82">
            <w:r>
              <w:t>Enfin, une fois le boitier ouvert, extraire la carte pour avoir accès aux composants.</w:t>
            </w:r>
          </w:p>
        </w:tc>
      </w:tr>
    </w:tbl>
    <w:p w:rsidR="00135E1B" w:rsidRDefault="00135E1B"/>
    <w:p w:rsidR="00135E1B" w:rsidRDefault="00E206C9">
      <w:r>
        <w:t xml:space="preserve">Changer les composants indiqués en rouge sur l'image de la carte </w:t>
      </w:r>
      <w:r w:rsidR="00A42665">
        <w:t xml:space="preserve">(page précédente) </w:t>
      </w:r>
      <w:r>
        <w:t xml:space="preserve">en faisant attention lors du dessoudage à ne pas abimer les pistes du circuit imprimé. Pour le circuit intégré, il faut d'abord couper les pattes, puis les </w:t>
      </w:r>
      <w:r w:rsidR="00A42665">
        <w:t>extraire</w:t>
      </w:r>
      <w:r>
        <w:t xml:space="preserve"> une à une de façon à ne pas chauffer le circuit imprimé.</w:t>
      </w:r>
    </w:p>
    <w:p w:rsidR="00A42665" w:rsidRDefault="00A42665"/>
    <w:p w:rsidR="00A42665" w:rsidRDefault="00A42665">
      <w:r>
        <w:t>On peut également changer les 2 condensateurs de filtrage qui sont fournis dans le kit de réparation.</w:t>
      </w:r>
    </w:p>
    <w:p w:rsidR="00A42665" w:rsidRDefault="00A42665">
      <w:r>
        <w:t>Remonter la carte dans la machine en procédant dans l'ordre inverse du démontage et en prenant soins de bien mettre les connecteurs de câblage au bon endroit.</w:t>
      </w:r>
    </w:p>
    <w:p w:rsidR="00A42665" w:rsidRDefault="00A42665">
      <w:r>
        <w:t>Attention également à l'axe du bouton pour ne pas le tourner pendant l'opération.</w:t>
      </w:r>
    </w:p>
    <w:p w:rsidR="00A42665" w:rsidRDefault="00A42665">
      <w:r>
        <w:t xml:space="preserve">Normalement, après remontage, la carte fonctionne à nouveau (allumage des </w:t>
      </w:r>
      <w:proofErr w:type="spellStart"/>
      <w:r>
        <w:t>led</w:t>
      </w:r>
      <w:proofErr w:type="spellEnd"/>
      <w:r>
        <w:t xml:space="preserve"> de la face avant) et la machine fonctionne à nouveau.</w:t>
      </w:r>
    </w:p>
    <w:p w:rsidR="00A42665" w:rsidRDefault="00A42665">
      <w:r>
        <w:t>Ci-dessous un lien You tube qui montre l'opération.</w:t>
      </w:r>
    </w:p>
    <w:p w:rsidR="00A42665" w:rsidRDefault="00A42665">
      <w:hyperlink r:id="rId12" w:history="1">
        <w:r w:rsidRPr="00AF096D">
          <w:rPr>
            <w:rStyle w:val="Lienhypertexte"/>
          </w:rPr>
          <w:t>https://www.youtube.com/watch?v=qI5diQQ5a9I</w:t>
        </w:r>
      </w:hyperlink>
    </w:p>
    <w:p w:rsidR="00A42665" w:rsidRDefault="00A42665"/>
    <w:p w:rsidR="00A42665" w:rsidRDefault="00A42665"/>
    <w:sectPr w:rsidR="00A42665" w:rsidSect="00E62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C4"/>
    <w:rsid w:val="00135E1B"/>
    <w:rsid w:val="003B6C82"/>
    <w:rsid w:val="00426837"/>
    <w:rsid w:val="007B53D8"/>
    <w:rsid w:val="00890A61"/>
    <w:rsid w:val="009D2914"/>
    <w:rsid w:val="00A42665"/>
    <w:rsid w:val="00E206C9"/>
    <w:rsid w:val="00E62AC4"/>
    <w:rsid w:val="00F3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72102-1B92-4B31-9ABC-A825EA25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A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5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426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www.youtube.com/watch?v=qI5diQQ5a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rnl</dc:creator>
  <cp:keywords/>
  <dc:description/>
  <cp:lastModifiedBy>rnl</cp:lastModifiedBy>
  <cp:revision>5</cp:revision>
  <dcterms:created xsi:type="dcterms:W3CDTF">2018-03-18T17:28:00Z</dcterms:created>
  <dcterms:modified xsi:type="dcterms:W3CDTF">2018-03-18T18:19:00Z</dcterms:modified>
</cp:coreProperties>
</file>